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E8FD" w14:textId="4F4BCD01" w:rsidR="00B848EF" w:rsidRPr="004520A5" w:rsidRDefault="00B848EF" w:rsidP="004520A5">
      <w:pPr>
        <w:jc w:val="center"/>
        <w:rPr>
          <w:b/>
          <w:bCs/>
          <w:u w:val="single"/>
        </w:rPr>
      </w:pPr>
      <w:r w:rsidRPr="004520A5">
        <w:rPr>
          <w:b/>
          <w:bCs/>
          <w:u w:val="single"/>
        </w:rPr>
        <w:t xml:space="preserve">What </w:t>
      </w:r>
      <w:r w:rsidR="00F87AB6" w:rsidRPr="004520A5">
        <w:rPr>
          <w:b/>
          <w:bCs/>
          <w:u w:val="single"/>
        </w:rPr>
        <w:t>to</w:t>
      </w:r>
      <w:r w:rsidRPr="004520A5">
        <w:rPr>
          <w:b/>
          <w:bCs/>
          <w:u w:val="single"/>
        </w:rPr>
        <w:t xml:space="preserve"> K</w:t>
      </w:r>
      <w:r w:rsidR="00F87AB6" w:rsidRPr="004520A5">
        <w:rPr>
          <w:b/>
          <w:bCs/>
          <w:u w:val="single"/>
        </w:rPr>
        <w:t>n</w:t>
      </w:r>
      <w:r w:rsidRPr="004520A5">
        <w:rPr>
          <w:b/>
          <w:bCs/>
          <w:u w:val="single"/>
        </w:rPr>
        <w:t>ow about C</w:t>
      </w:r>
      <w:r w:rsidR="008A1406" w:rsidRPr="004520A5">
        <w:rPr>
          <w:b/>
          <w:bCs/>
          <w:u w:val="single"/>
        </w:rPr>
        <w:t>ommunity Partners’ A</w:t>
      </w:r>
      <w:r w:rsidRPr="004520A5">
        <w:rPr>
          <w:b/>
          <w:bCs/>
          <w:u w:val="single"/>
        </w:rPr>
        <w:t>udited Financials</w:t>
      </w:r>
    </w:p>
    <w:p w14:paraId="273656BC" w14:textId="254FB316" w:rsidR="00F87AB6" w:rsidRPr="008A1406" w:rsidRDefault="003769A6" w:rsidP="00F87AB6">
      <w:pPr>
        <w:rPr>
          <w:b/>
          <w:bCs/>
        </w:rPr>
      </w:pPr>
      <w:r>
        <w:br/>
      </w:r>
      <w:r w:rsidR="008A1406" w:rsidRPr="004520A5">
        <w:rPr>
          <w:b/>
          <w:bCs/>
          <w:highlight w:val="cyan"/>
        </w:rPr>
        <w:t>Background</w:t>
      </w:r>
    </w:p>
    <w:p w14:paraId="40D3013B" w14:textId="2A048D96" w:rsidR="00B73222" w:rsidRDefault="00F87AB6" w:rsidP="00F87AB6">
      <w:r>
        <w:t>C</w:t>
      </w:r>
      <w:r w:rsidR="00087A4B">
        <w:t xml:space="preserve">ommunity </w:t>
      </w:r>
      <w:r>
        <w:t>P</w:t>
      </w:r>
      <w:r w:rsidR="00087A4B">
        <w:t>artners (CP</w:t>
      </w:r>
      <w:r w:rsidR="009A5A0E">
        <w:t>)</w:t>
      </w:r>
      <w:r w:rsidR="00087A4B">
        <w:t xml:space="preserve"> serves as</w:t>
      </w:r>
      <w:r>
        <w:t xml:space="preserve"> fiscal sponsor</w:t>
      </w:r>
      <w:r w:rsidR="00087A4B">
        <w:t xml:space="preserve"> for</w:t>
      </w:r>
      <w:r>
        <w:t xml:space="preserve"> organizations that do not have their own nonprofit status</w:t>
      </w:r>
      <w:r w:rsidR="00087A4B">
        <w:t>.</w:t>
      </w:r>
      <w:r w:rsidR="00B73222">
        <w:t xml:space="preserve"> </w:t>
      </w:r>
      <w:r w:rsidR="008A1406">
        <w:t xml:space="preserve">CP </w:t>
      </w:r>
      <w:r w:rsidR="00934CE0">
        <w:t>provid</w:t>
      </w:r>
      <w:r w:rsidR="008A1406">
        <w:t>es</w:t>
      </w:r>
      <w:r w:rsidR="00934CE0">
        <w:t xml:space="preserve"> the legal and financial framework</w:t>
      </w:r>
      <w:r w:rsidR="001A3566">
        <w:t xml:space="preserve"> and </w:t>
      </w:r>
      <w:r>
        <w:t>all back -office operations</w:t>
      </w:r>
      <w:r w:rsidR="009A5A0E">
        <w:t xml:space="preserve"> including</w:t>
      </w:r>
      <w:r>
        <w:t xml:space="preserve"> finance, grants administration</w:t>
      </w:r>
      <w:r w:rsidR="009A5A0E">
        <w:t xml:space="preserve"> and</w:t>
      </w:r>
      <w:r w:rsidR="004520A5">
        <w:t xml:space="preserve"> </w:t>
      </w:r>
      <w:r>
        <w:t>compliance, HR and legal</w:t>
      </w:r>
      <w:r w:rsidR="006306D7">
        <w:t xml:space="preserve"> resources. </w:t>
      </w:r>
      <w:r>
        <w:t xml:space="preserve"> </w:t>
      </w:r>
      <w:r w:rsidR="00087A4B">
        <w:t>Additionally, CP provides infrastructure and expertise</w:t>
      </w:r>
      <w:r w:rsidR="009A5A0E">
        <w:t>,</w:t>
      </w:r>
      <w:r w:rsidR="00087A4B">
        <w:t xml:space="preserve"> and facilitat</w:t>
      </w:r>
      <w:r w:rsidR="009A5A0E">
        <w:t>es</w:t>
      </w:r>
      <w:r w:rsidR="00087A4B">
        <w:t xml:space="preserve"> collaboration</w:t>
      </w:r>
      <w:r w:rsidR="009A5A0E">
        <w:t xml:space="preserve">s and </w:t>
      </w:r>
      <w:r w:rsidR="00087A4B">
        <w:t>convening</w:t>
      </w:r>
      <w:r w:rsidR="009A5A0E">
        <w:t>s for projects.</w:t>
      </w:r>
    </w:p>
    <w:p w14:paraId="17FA95D8" w14:textId="77777777" w:rsidR="00B73222" w:rsidRDefault="00B73222" w:rsidP="00F87AB6"/>
    <w:p w14:paraId="24ABB109" w14:textId="06DB7167" w:rsidR="00087A4B" w:rsidRDefault="00F87AB6" w:rsidP="00F87AB6">
      <w:r>
        <w:t xml:space="preserve">This </w:t>
      </w:r>
      <w:r w:rsidR="00B73222">
        <w:t xml:space="preserve">powerful resource </w:t>
      </w:r>
      <w:r>
        <w:t xml:space="preserve">allows </w:t>
      </w:r>
      <w:r w:rsidR="00087A4B">
        <w:t>l</w:t>
      </w:r>
      <w:r>
        <w:t xml:space="preserve">eaders the flexibility to pursue their </w:t>
      </w:r>
      <w:r w:rsidR="00B73222">
        <w:t>vision and build their work in the community</w:t>
      </w:r>
      <w:r w:rsidR="006306D7">
        <w:t xml:space="preserve">. </w:t>
      </w:r>
      <w:r w:rsidR="00B73222">
        <w:t xml:space="preserve"> If, at some point, the project decides to secure its own nonprofit status, they can simply spin off from CP or, as many do, they </w:t>
      </w:r>
      <w:r w:rsidR="009A5A0E">
        <w:t xml:space="preserve">may </w:t>
      </w:r>
      <w:r w:rsidR="00B73222">
        <w:t>continue as a fiscal</w:t>
      </w:r>
      <w:r w:rsidR="004520A5">
        <w:t>ly sponsored</w:t>
      </w:r>
      <w:r w:rsidR="00B73222">
        <w:t xml:space="preserve"> project</w:t>
      </w:r>
      <w:r w:rsidR="004520A5">
        <w:t xml:space="preserve"> with CP</w:t>
      </w:r>
      <w:r w:rsidR="00B73222">
        <w:t xml:space="preserve"> </w:t>
      </w:r>
      <w:r w:rsidR="009A5A0E">
        <w:t>indefinitely</w:t>
      </w:r>
      <w:r w:rsidR="00B73222">
        <w:t xml:space="preserve">.  </w:t>
      </w:r>
    </w:p>
    <w:p w14:paraId="207866B5" w14:textId="77777777" w:rsidR="00087A4B" w:rsidRDefault="00087A4B" w:rsidP="00F87AB6"/>
    <w:p w14:paraId="198ECDC6" w14:textId="31FDAF80" w:rsidR="00934CE0" w:rsidRDefault="006306D7" w:rsidP="00F87AB6">
      <w:r>
        <w:t xml:space="preserve">In addition, </w:t>
      </w:r>
      <w:r w:rsidR="00934CE0">
        <w:t>C</w:t>
      </w:r>
      <w:r>
        <w:t xml:space="preserve">ommunity Partners </w:t>
      </w:r>
      <w:r w:rsidR="00934CE0">
        <w:t xml:space="preserve">provides </w:t>
      </w:r>
      <w:r w:rsidR="00B73222">
        <w:t>the c</w:t>
      </w:r>
      <w:r w:rsidR="00934CE0">
        <w:t xml:space="preserve">apacity for projects to legally raise public and private </w:t>
      </w:r>
      <w:r w:rsidR="004520A5">
        <w:t xml:space="preserve">charitable </w:t>
      </w:r>
      <w:r w:rsidR="00934CE0">
        <w:t xml:space="preserve">dollars to implement their work.  </w:t>
      </w:r>
      <w:r w:rsidR="00B73222">
        <w:t>CP handles all the audits and other compliance issues required by these funders.</w:t>
      </w:r>
    </w:p>
    <w:p w14:paraId="5D3C9200" w14:textId="22846112" w:rsidR="00F87AB6" w:rsidRDefault="00F87AB6" w:rsidP="00F87AB6"/>
    <w:p w14:paraId="4A9793B7" w14:textId="479639A5" w:rsidR="00F87AB6" w:rsidRPr="004520A5" w:rsidRDefault="00F87AB6" w:rsidP="00F87AB6">
      <w:pPr>
        <w:rPr>
          <w:b/>
          <w:bCs/>
        </w:rPr>
      </w:pPr>
      <w:r w:rsidRPr="004520A5">
        <w:rPr>
          <w:b/>
          <w:bCs/>
          <w:highlight w:val="cyan"/>
        </w:rPr>
        <w:t>As you review the</w:t>
      </w:r>
      <w:r w:rsidR="00B73222" w:rsidRPr="004520A5">
        <w:rPr>
          <w:b/>
          <w:bCs/>
          <w:highlight w:val="cyan"/>
        </w:rPr>
        <w:t xml:space="preserve"> Community Partners</w:t>
      </w:r>
      <w:r w:rsidRPr="004520A5">
        <w:rPr>
          <w:b/>
          <w:bCs/>
          <w:highlight w:val="cyan"/>
        </w:rPr>
        <w:t xml:space="preserve"> financials</w:t>
      </w:r>
      <w:r w:rsidR="00B73222" w:rsidRPr="004520A5">
        <w:rPr>
          <w:b/>
          <w:bCs/>
          <w:highlight w:val="cyan"/>
        </w:rPr>
        <w:t xml:space="preserve">, </w:t>
      </w:r>
      <w:r w:rsidRPr="004520A5">
        <w:rPr>
          <w:b/>
          <w:bCs/>
          <w:highlight w:val="cyan"/>
        </w:rPr>
        <w:t>here are some things to keep in mind:</w:t>
      </w:r>
    </w:p>
    <w:p w14:paraId="06EBA1E0" w14:textId="2AC1F103" w:rsidR="00F87AB6" w:rsidRDefault="00F87AB6" w:rsidP="00F87AB6">
      <w:pPr>
        <w:pStyle w:val="ListParagraph"/>
        <w:numPr>
          <w:ilvl w:val="0"/>
          <w:numId w:val="2"/>
        </w:numPr>
      </w:pPr>
      <w:r>
        <w:t xml:space="preserve">Audited Financials represent a consolidated view of </w:t>
      </w:r>
      <w:r w:rsidRPr="00B73222">
        <w:rPr>
          <w:b/>
          <w:bCs/>
        </w:rPr>
        <w:t xml:space="preserve">all </w:t>
      </w:r>
      <w:r>
        <w:t>activities and fiscal projects that fall under the CP umbrella.</w:t>
      </w:r>
    </w:p>
    <w:p w14:paraId="151234BB" w14:textId="6D47D9B4" w:rsidR="00EA79A1" w:rsidRDefault="00934CE0" w:rsidP="00934CE0">
      <w:pPr>
        <w:pStyle w:val="ListParagraph"/>
        <w:numPr>
          <w:ilvl w:val="0"/>
          <w:numId w:val="2"/>
        </w:numPr>
      </w:pPr>
      <w:r>
        <w:t xml:space="preserve">We do </w:t>
      </w:r>
      <w:r w:rsidR="00B73222" w:rsidRPr="00B73222">
        <w:rPr>
          <w:b/>
          <w:bCs/>
        </w:rPr>
        <w:t>not</w:t>
      </w:r>
      <w:r>
        <w:t xml:space="preserve"> audit individual </w:t>
      </w:r>
      <w:r w:rsidR="00B73222">
        <w:t>projects</w:t>
      </w:r>
    </w:p>
    <w:p w14:paraId="75AEDA7E" w14:textId="581E5C96" w:rsidR="00934CE0" w:rsidRDefault="00EA79A1" w:rsidP="004520A5">
      <w:pPr>
        <w:pStyle w:val="ListParagraph"/>
        <w:numPr>
          <w:ilvl w:val="1"/>
          <w:numId w:val="2"/>
        </w:numPr>
      </w:pPr>
      <w:r>
        <w:t>I</w:t>
      </w:r>
      <w:r w:rsidR="00934CE0">
        <w:t>ndividual project financial statements can be provided to funders upon request</w:t>
      </w:r>
      <w:r w:rsidR="00087A4B">
        <w:t>.</w:t>
      </w:r>
      <w:r w:rsidR="00B73222">
        <w:t xml:space="preserve"> </w:t>
      </w:r>
    </w:p>
    <w:p w14:paraId="31FD495E" w14:textId="203C63DA" w:rsidR="00F87AB6" w:rsidRDefault="00F87AB6" w:rsidP="00F87AB6">
      <w:pPr>
        <w:pStyle w:val="ListParagraph"/>
        <w:numPr>
          <w:ilvl w:val="0"/>
          <w:numId w:val="2"/>
        </w:numPr>
      </w:pPr>
      <w:r>
        <w:t>CP finance staff works closely with</w:t>
      </w:r>
      <w:r w:rsidR="009A5A0E">
        <w:t xml:space="preserve"> project leaders and</w:t>
      </w:r>
      <w:r>
        <w:t xml:space="preserve"> </w:t>
      </w:r>
      <w:r w:rsidR="00EA79A1">
        <w:t xml:space="preserve">our </w:t>
      </w:r>
      <w:r>
        <w:t xml:space="preserve">independent auditors, to ensure that all </w:t>
      </w:r>
      <w:r w:rsidR="00087A4B">
        <w:t>financial</w:t>
      </w:r>
      <w:r w:rsidR="009A5A0E">
        <w:t xml:space="preserve">s are accurate and </w:t>
      </w:r>
      <w:r w:rsidR="004520A5">
        <w:t xml:space="preserve">grant </w:t>
      </w:r>
      <w:r>
        <w:t>compliance</w:t>
      </w:r>
      <w:r w:rsidR="00087A4B">
        <w:t xml:space="preserve"> requirements are</w:t>
      </w:r>
      <w:r>
        <w:t xml:space="preserve"> </w:t>
      </w:r>
      <w:r w:rsidR="00B73222">
        <w:t>met</w:t>
      </w:r>
      <w:r w:rsidR="009A5A0E">
        <w:t xml:space="preserve"> in a timely fashion</w:t>
      </w:r>
      <w:r w:rsidR="00B73222">
        <w:t>.</w:t>
      </w:r>
    </w:p>
    <w:p w14:paraId="48FB69C1" w14:textId="17B772BD" w:rsidR="009A5A0E" w:rsidRDefault="009A5A0E" w:rsidP="009A5A0E">
      <w:pPr>
        <w:pStyle w:val="ListParagraph"/>
        <w:numPr>
          <w:ilvl w:val="0"/>
          <w:numId w:val="2"/>
        </w:numPr>
      </w:pPr>
      <w:r>
        <w:t xml:space="preserve">Financial statements will be provided at the project level </w:t>
      </w:r>
      <w:r w:rsidR="004520A5">
        <w:t xml:space="preserve">for funders </w:t>
      </w:r>
      <w:r>
        <w:t xml:space="preserve">upon request. </w:t>
      </w:r>
    </w:p>
    <w:p w14:paraId="31E19E81" w14:textId="77777777" w:rsidR="00F87AB6" w:rsidRPr="004520A5" w:rsidRDefault="00F87AB6" w:rsidP="00934CE0">
      <w:pPr>
        <w:rPr>
          <w:b/>
          <w:bCs/>
        </w:rPr>
      </w:pPr>
    </w:p>
    <w:p w14:paraId="2CD7A84A" w14:textId="4056D284" w:rsidR="00B73222" w:rsidRPr="004520A5" w:rsidRDefault="00B73222" w:rsidP="00934CE0">
      <w:pPr>
        <w:rPr>
          <w:b/>
          <w:bCs/>
        </w:rPr>
      </w:pPr>
      <w:r w:rsidRPr="004520A5">
        <w:rPr>
          <w:b/>
          <w:bCs/>
          <w:highlight w:val="cyan"/>
        </w:rPr>
        <w:t>As you review the Community Partners Form 990, here are some things to keep in mind:</w:t>
      </w:r>
    </w:p>
    <w:p w14:paraId="4BE7F8E3" w14:textId="5820DEE5" w:rsidR="00EA79A1" w:rsidRDefault="00934CE0" w:rsidP="00B73222">
      <w:pPr>
        <w:pStyle w:val="ListParagraph"/>
        <w:numPr>
          <w:ilvl w:val="0"/>
          <w:numId w:val="4"/>
        </w:numPr>
      </w:pPr>
      <w:r>
        <w:t xml:space="preserve">The Form 990 represents the consolidated revenue and expenses of </w:t>
      </w:r>
      <w:r w:rsidRPr="00B73222">
        <w:rPr>
          <w:b/>
          <w:bCs/>
        </w:rPr>
        <w:t xml:space="preserve">all </w:t>
      </w:r>
      <w:r>
        <w:t>CP</w:t>
      </w:r>
      <w:r w:rsidR="001A6F07">
        <w:t xml:space="preserve"> </w:t>
      </w:r>
      <w:r>
        <w:t xml:space="preserve">fiscal projects and intermediary contracts.  </w:t>
      </w:r>
    </w:p>
    <w:p w14:paraId="73888E73" w14:textId="4899B600" w:rsidR="00B73222" w:rsidRDefault="001A6F07" w:rsidP="004520A5">
      <w:pPr>
        <w:pStyle w:val="ListParagraph"/>
        <w:numPr>
          <w:ilvl w:val="1"/>
          <w:numId w:val="4"/>
        </w:numPr>
      </w:pPr>
      <w:r>
        <w:t xml:space="preserve">There are </w:t>
      </w:r>
      <w:r w:rsidR="00B73222">
        <w:rPr>
          <w:b/>
          <w:bCs/>
        </w:rPr>
        <w:t>no</w:t>
      </w:r>
      <w:r>
        <w:t xml:space="preserve"> 990s for individual</w:t>
      </w:r>
      <w:r w:rsidR="00DA7E32">
        <w:t xml:space="preserve"> </w:t>
      </w:r>
      <w:r>
        <w:t>projects.</w:t>
      </w:r>
    </w:p>
    <w:p w14:paraId="12574C34" w14:textId="4AB9DD1D" w:rsidR="00DA7E32" w:rsidRDefault="00EA79A1" w:rsidP="00DA7E32">
      <w:pPr>
        <w:pStyle w:val="ListParagraph"/>
        <w:numPr>
          <w:ilvl w:val="0"/>
          <w:numId w:val="4"/>
        </w:numPr>
      </w:pPr>
      <w:r>
        <w:t>N</w:t>
      </w:r>
      <w:r w:rsidR="00B73222">
        <w:t xml:space="preserve">umbers in the Form 990 reflect all </w:t>
      </w:r>
      <w:r w:rsidR="00934CE0">
        <w:t xml:space="preserve">CP core staff that support projects </w:t>
      </w:r>
      <w:r>
        <w:t>and</w:t>
      </w:r>
      <w:r w:rsidR="00934CE0">
        <w:t xml:space="preserve"> the number of legally employed staff at CP</w:t>
      </w:r>
      <w:r>
        <w:t>,</w:t>
      </w:r>
      <w:r w:rsidR="00934CE0">
        <w:t xml:space="preserve"> inclusive of</w:t>
      </w:r>
      <w:r>
        <w:t xml:space="preserve"> all</w:t>
      </w:r>
      <w:r w:rsidR="00934CE0">
        <w:t xml:space="preserve"> projects</w:t>
      </w:r>
      <w:r>
        <w:t xml:space="preserve">, </w:t>
      </w:r>
      <w:r w:rsidR="004520A5">
        <w:t>(</w:t>
      </w:r>
      <w:r>
        <w:t>approximately</w:t>
      </w:r>
      <w:r w:rsidR="004520A5">
        <w:t xml:space="preserve"> </w:t>
      </w:r>
      <w:r w:rsidR="00934CE0">
        <w:t>800</w:t>
      </w:r>
      <w:r w:rsidR="004520A5">
        <w:t xml:space="preserve"> as of November 2023)</w:t>
      </w:r>
      <w:r w:rsidR="00934CE0">
        <w:t>.</w:t>
      </w:r>
    </w:p>
    <w:p w14:paraId="20C887BB" w14:textId="73BA17D9" w:rsidR="00DA7E32" w:rsidRDefault="00EA79A1" w:rsidP="00DA7E32">
      <w:pPr>
        <w:pStyle w:val="ListParagraph"/>
        <w:numPr>
          <w:ilvl w:val="0"/>
          <w:numId w:val="4"/>
        </w:numPr>
      </w:pPr>
      <w:r>
        <w:t xml:space="preserve">Total </w:t>
      </w:r>
      <w:r w:rsidR="00EC63E8">
        <w:t>Functional Expenses</w:t>
      </w:r>
      <w:r>
        <w:t xml:space="preserve"> represent</w:t>
      </w:r>
      <w:r w:rsidR="00EC63E8">
        <w:t xml:space="preserve"> consolidated expenses of 1</w:t>
      </w:r>
      <w:r w:rsidR="001A6F07">
        <w:t xml:space="preserve">81 </w:t>
      </w:r>
      <w:r w:rsidR="00EC63E8">
        <w:t>fiscal projects.</w:t>
      </w:r>
    </w:p>
    <w:p w14:paraId="6D77FB49" w14:textId="52EF4503" w:rsidR="00DA7E32" w:rsidRDefault="00EA79A1" w:rsidP="00DA7E32">
      <w:pPr>
        <w:pStyle w:val="ListParagraph"/>
        <w:numPr>
          <w:ilvl w:val="0"/>
          <w:numId w:val="4"/>
        </w:numPr>
      </w:pPr>
      <w:r>
        <w:t xml:space="preserve">The </w:t>
      </w:r>
      <w:r w:rsidR="00DA7E32">
        <w:t>g</w:t>
      </w:r>
      <w:r w:rsidR="00B73222">
        <w:t>rant writing</w:t>
      </w:r>
      <w:r w:rsidR="001A6F07">
        <w:t xml:space="preserve"> contractors</w:t>
      </w:r>
      <w:r w:rsidR="00DA7E32">
        <w:t xml:space="preserve"> listed </w:t>
      </w:r>
      <w:r>
        <w:t xml:space="preserve">are </w:t>
      </w:r>
      <w:r w:rsidR="001A6F07">
        <w:t xml:space="preserve">secured by </w:t>
      </w:r>
      <w:r>
        <w:t>our</w:t>
      </w:r>
      <w:r w:rsidR="001A6F07">
        <w:t xml:space="preserve"> </w:t>
      </w:r>
      <w:r w:rsidR="00B73222">
        <w:t>various</w:t>
      </w:r>
      <w:r w:rsidR="001A6F07">
        <w:t xml:space="preserve"> projects.</w:t>
      </w:r>
    </w:p>
    <w:p w14:paraId="690A9C07" w14:textId="0BB2C78B" w:rsidR="00DA7E32" w:rsidRDefault="00EA79A1" w:rsidP="00DA7E32">
      <w:pPr>
        <w:pStyle w:val="ListParagraph"/>
        <w:numPr>
          <w:ilvl w:val="0"/>
          <w:numId w:val="4"/>
        </w:numPr>
      </w:pPr>
      <w:r>
        <w:t>G</w:t>
      </w:r>
      <w:r w:rsidR="001A6F07">
        <w:t xml:space="preserve">rants distributed </w:t>
      </w:r>
      <w:r w:rsidR="00DA7E32">
        <w:t xml:space="preserve">reflect </w:t>
      </w:r>
      <w:r>
        <w:t>funds disbursed</w:t>
      </w:r>
      <w:r w:rsidR="001A6F07">
        <w:t xml:space="preserve"> on behalf of </w:t>
      </w:r>
      <w:r>
        <w:t>our</w:t>
      </w:r>
      <w:r w:rsidR="001A6F07">
        <w:t xml:space="preserve"> projects</w:t>
      </w:r>
      <w:r>
        <w:t xml:space="preserve">, including </w:t>
      </w:r>
      <w:r w:rsidR="00DA7E32">
        <w:t xml:space="preserve">internationally focused </w:t>
      </w:r>
      <w:r w:rsidR="009A5A0E">
        <w:t xml:space="preserve">initiatives </w:t>
      </w:r>
      <w:r>
        <w:t>with</w:t>
      </w:r>
      <w:r w:rsidR="00DA7E32">
        <w:t xml:space="preserve"> grants going overseas.</w:t>
      </w:r>
    </w:p>
    <w:p w14:paraId="312A878B" w14:textId="30FDA73B" w:rsidR="00B73222" w:rsidRDefault="00EA79A1" w:rsidP="00DA7E32">
      <w:pPr>
        <w:pStyle w:val="ListParagraph"/>
        <w:numPr>
          <w:ilvl w:val="0"/>
          <w:numId w:val="4"/>
        </w:numPr>
      </w:pPr>
      <w:r>
        <w:t>T</w:t>
      </w:r>
      <w:r w:rsidR="00B73222">
        <w:t xml:space="preserve">op </w:t>
      </w:r>
      <w:r w:rsidR="001A6F07">
        <w:t>salaries</w:t>
      </w:r>
      <w:r w:rsidR="00551BC1">
        <w:t xml:space="preserve"> </w:t>
      </w:r>
      <w:r w:rsidR="00DA7E32">
        <w:t>noted</w:t>
      </w:r>
      <w:r w:rsidR="00B73222">
        <w:t xml:space="preserve"> include CP leadership</w:t>
      </w:r>
      <w:r>
        <w:t xml:space="preserve"> and </w:t>
      </w:r>
      <w:r w:rsidR="001A6F07">
        <w:t xml:space="preserve">project leaders </w:t>
      </w:r>
      <w:r w:rsidR="00B73222">
        <w:t>as required by the Form 990.</w:t>
      </w:r>
    </w:p>
    <w:p w14:paraId="0187E05C" w14:textId="2DBFB6E9" w:rsidR="00934CE0" w:rsidRDefault="00EA79A1" w:rsidP="00934CE0">
      <w:pPr>
        <w:pStyle w:val="ListParagraph"/>
        <w:numPr>
          <w:ilvl w:val="0"/>
          <w:numId w:val="3"/>
        </w:numPr>
      </w:pPr>
      <w:r>
        <w:t>F</w:t>
      </w:r>
      <w:r w:rsidR="00EC63E8">
        <w:t xml:space="preserve">unding </w:t>
      </w:r>
      <w:r w:rsidR="001A6F07">
        <w:t xml:space="preserve">for advocacy </w:t>
      </w:r>
      <w:r>
        <w:t xml:space="preserve"> </w:t>
      </w:r>
      <w:r w:rsidR="001A6F07">
        <w:t>represents CP projects promot</w:t>
      </w:r>
      <w:r>
        <w:t>ing</w:t>
      </w:r>
      <w:r w:rsidR="001A6F07">
        <w:t xml:space="preserve"> systems change </w:t>
      </w:r>
      <w:r w:rsidR="009A5A0E">
        <w:t>who</w:t>
      </w:r>
      <w:r w:rsidR="001A6F07">
        <w:t xml:space="preserve"> need the help of legislators</w:t>
      </w:r>
      <w:r w:rsidR="004520A5">
        <w:t xml:space="preserve"> and</w:t>
      </w:r>
      <w:r w:rsidR="001A6F07">
        <w:t xml:space="preserve"> civic leaders.</w:t>
      </w:r>
      <w:r w:rsidR="00DA7E32">
        <w:t xml:space="preserve">  </w:t>
      </w:r>
    </w:p>
    <w:p w14:paraId="3CA4EF17" w14:textId="77777777" w:rsidR="00DA7E32" w:rsidRDefault="00DA7E32" w:rsidP="00DA7E32"/>
    <w:p w14:paraId="021392C5" w14:textId="5099092A" w:rsidR="00DA7E32" w:rsidRDefault="00DA7E32" w:rsidP="00DA7E32">
      <w:r>
        <w:lastRenderedPageBreak/>
        <w:t>The fiscal sponsorship model provides huge value to nonprofits attempting to focus all their efforts on impacting change in the community.  We trust that funders and other civic leaders will see the strength that CP provides on the fiscal and operations side.</w:t>
      </w:r>
    </w:p>
    <w:p w14:paraId="38379D20" w14:textId="77777777" w:rsidR="00BF6E5B" w:rsidRDefault="00BF6E5B" w:rsidP="00BF6E5B"/>
    <w:p w14:paraId="197C9BDD" w14:textId="77777777" w:rsidR="009A5A0E" w:rsidRPr="004520A5" w:rsidRDefault="009A5A0E" w:rsidP="00BF6E5B">
      <w:pPr>
        <w:rPr>
          <w:i/>
          <w:iCs/>
        </w:rPr>
      </w:pPr>
    </w:p>
    <w:sectPr w:rsidR="009A5A0E" w:rsidRPr="004520A5" w:rsidSect="00DA7E3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221BF"/>
    <w:multiLevelType w:val="hybridMultilevel"/>
    <w:tmpl w:val="B6F41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04106"/>
    <w:multiLevelType w:val="hybridMultilevel"/>
    <w:tmpl w:val="808C2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9469B"/>
    <w:multiLevelType w:val="hybridMultilevel"/>
    <w:tmpl w:val="CEC2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A5AB9"/>
    <w:multiLevelType w:val="hybridMultilevel"/>
    <w:tmpl w:val="7C0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EF"/>
    <w:rsid w:val="00087A4B"/>
    <w:rsid w:val="001A3566"/>
    <w:rsid w:val="001A6F07"/>
    <w:rsid w:val="003769A6"/>
    <w:rsid w:val="003E4DAA"/>
    <w:rsid w:val="004520A5"/>
    <w:rsid w:val="00551BC1"/>
    <w:rsid w:val="006306D7"/>
    <w:rsid w:val="008A1406"/>
    <w:rsid w:val="00934CE0"/>
    <w:rsid w:val="009A5A0E"/>
    <w:rsid w:val="00B73222"/>
    <w:rsid w:val="00B848EF"/>
    <w:rsid w:val="00BF6E5B"/>
    <w:rsid w:val="00DA7E32"/>
    <w:rsid w:val="00EA79A1"/>
    <w:rsid w:val="00EC63E8"/>
    <w:rsid w:val="00F8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BBBA"/>
  <w15:chartTrackingRefBased/>
  <w15:docId w15:val="{8DDF6D9B-21E7-4646-A033-3CB4D5C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AB6"/>
    <w:pPr>
      <w:ind w:left="720"/>
      <w:contextualSpacing/>
    </w:pPr>
  </w:style>
  <w:style w:type="paragraph" w:styleId="Revision">
    <w:name w:val="Revision"/>
    <w:hidden/>
    <w:uiPriority w:val="99"/>
    <w:semiHidden/>
    <w:rsid w:val="00EA79A1"/>
  </w:style>
  <w:style w:type="paragraph" w:styleId="BalloonText">
    <w:name w:val="Balloon Text"/>
    <w:basedOn w:val="Normal"/>
    <w:link w:val="BalloonTextChar"/>
    <w:uiPriority w:val="99"/>
    <w:semiHidden/>
    <w:unhideWhenUsed/>
    <w:rsid w:val="00452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054328">
      <w:bodyDiv w:val="1"/>
      <w:marLeft w:val="0"/>
      <w:marRight w:val="0"/>
      <w:marTop w:val="0"/>
      <w:marBottom w:val="0"/>
      <w:divBdr>
        <w:top w:val="none" w:sz="0" w:space="0" w:color="auto"/>
        <w:left w:val="none" w:sz="0" w:space="0" w:color="auto"/>
        <w:bottom w:val="none" w:sz="0" w:space="0" w:color="auto"/>
        <w:right w:val="none" w:sz="0" w:space="0" w:color="auto"/>
      </w:divBdr>
      <w:divsChild>
        <w:div w:id="189080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09EFF3D756C448ED55FFF9DA30E15" ma:contentTypeVersion="15" ma:contentTypeDescription="Create a new document." ma:contentTypeScope="" ma:versionID="4b35f499b932ca1cd075d80147dae116">
  <xsd:schema xmlns:xsd="http://www.w3.org/2001/XMLSchema" xmlns:xs="http://www.w3.org/2001/XMLSchema" xmlns:p="http://schemas.microsoft.com/office/2006/metadata/properties" xmlns:ns3="adbf4144-ccf6-49d6-b37d-ca6355d4a770" xmlns:ns4="ee87abeb-9c2b-4d40-9e21-73a25771d6df" targetNamespace="http://schemas.microsoft.com/office/2006/metadata/properties" ma:root="true" ma:fieldsID="ddbf33b878d90b89cf2a398bf5a27dc0" ns3:_="" ns4:_="">
    <xsd:import namespace="adbf4144-ccf6-49d6-b37d-ca6355d4a770"/>
    <xsd:import namespace="ee87abeb-9c2b-4d40-9e21-73a25771d6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f4144-ccf6-49d6-b37d-ca6355d4a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7abeb-9c2b-4d40-9e21-73a25771d6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bf4144-ccf6-49d6-b37d-ca6355d4a770" xsi:nil="true"/>
  </documentManagement>
</p:properties>
</file>

<file path=customXml/itemProps1.xml><?xml version="1.0" encoding="utf-8"?>
<ds:datastoreItem xmlns:ds="http://schemas.openxmlformats.org/officeDocument/2006/customXml" ds:itemID="{3FB9052C-1DD2-4483-A1AF-1065E72E4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f4144-ccf6-49d6-b37d-ca6355d4a770"/>
    <ds:schemaRef ds:uri="ee87abeb-9c2b-4d40-9e21-73a25771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2FBC1-20EF-4ED9-96F0-7F0688F81778}">
  <ds:schemaRefs>
    <ds:schemaRef ds:uri="http://schemas.microsoft.com/sharepoint/v3/contenttype/forms"/>
  </ds:schemaRefs>
</ds:datastoreItem>
</file>

<file path=customXml/itemProps3.xml><?xml version="1.0" encoding="utf-8"?>
<ds:datastoreItem xmlns:ds="http://schemas.openxmlformats.org/officeDocument/2006/customXml" ds:itemID="{317BC14D-2DAA-4750-B70C-F0404B49F0A9}">
  <ds:schemaRefs>
    <ds:schemaRef ds:uri="http://schemas.microsoft.com/office/2006/metadata/properties"/>
    <ds:schemaRef ds:uri="http://schemas.microsoft.com/office/infopath/2007/PartnerControls"/>
    <ds:schemaRef ds:uri="adbf4144-ccf6-49d6-b37d-ca6355d4a7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Cleri Reale</dc:creator>
  <cp:keywords/>
  <dc:description/>
  <cp:lastModifiedBy>Alicia Lara</cp:lastModifiedBy>
  <cp:revision>2</cp:revision>
  <dcterms:created xsi:type="dcterms:W3CDTF">2023-12-15T22:22:00Z</dcterms:created>
  <dcterms:modified xsi:type="dcterms:W3CDTF">2023-12-15T22:22:00Z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0x010100F5009EFF3D756C448ED55FFF9DA30E15</vt:lpwstr>
  </property>
</Properties>
</file>